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22" w:rsidRDefault="00DA6C22" w:rsidP="00DA6C22">
      <w:pPr>
        <w:pStyle w:val="Heading1"/>
        <w:jc w:val="both"/>
      </w:pPr>
      <w:r>
        <w:t xml:space="preserve">General Education Committee Minutes, </w:t>
      </w:r>
      <w:r w:rsidR="00B579B4">
        <w:t>1</w:t>
      </w:r>
      <w:r w:rsidR="00132397">
        <w:t>1</w:t>
      </w:r>
      <w:r>
        <w:t>/</w:t>
      </w:r>
      <w:r w:rsidR="00132397">
        <w:t>2</w:t>
      </w:r>
      <w:r>
        <w:t>/1</w:t>
      </w:r>
      <w:r w:rsidR="00665D3C">
        <w:t>6</w:t>
      </w:r>
      <w:r>
        <w:t xml:space="preserve"> </w:t>
      </w:r>
    </w:p>
    <w:p w:rsidR="00DA6C22" w:rsidRDefault="00DA6C22" w:rsidP="00DA6C22">
      <w:pPr>
        <w:pStyle w:val="Heading2"/>
      </w:pPr>
      <w:r>
        <w:t>Call to Order / Roll Call</w:t>
      </w:r>
    </w:p>
    <w:p w:rsidR="00B579B4" w:rsidRDefault="00DA6C22" w:rsidP="00DA6C22">
      <w:pPr>
        <w:rPr>
          <w:rFonts w:cs="Calibri"/>
          <w:sz w:val="24"/>
          <w:szCs w:val="24"/>
        </w:rPr>
      </w:pPr>
      <w:r>
        <w:rPr>
          <w:rFonts w:cs="Calibri"/>
          <w:sz w:val="24"/>
          <w:szCs w:val="24"/>
        </w:rPr>
        <w:t xml:space="preserve">Members present: L. Ametsbichler, S. Bradford, </w:t>
      </w:r>
      <w:r w:rsidR="004B6671">
        <w:rPr>
          <w:rFonts w:cs="Calibri"/>
          <w:sz w:val="24"/>
          <w:szCs w:val="24"/>
        </w:rPr>
        <w:t xml:space="preserve">B. Clough, </w:t>
      </w:r>
      <w:r>
        <w:rPr>
          <w:rFonts w:cs="Calibri"/>
          <w:sz w:val="24"/>
          <w:szCs w:val="24"/>
        </w:rPr>
        <w:t xml:space="preserve">R. Fanning, C. Greenfield, P. Muench, </w:t>
      </w:r>
      <w:r w:rsidR="002C4D87">
        <w:rPr>
          <w:rFonts w:cs="Calibri"/>
          <w:sz w:val="24"/>
          <w:szCs w:val="24"/>
        </w:rPr>
        <w:t>J. Randal,</w:t>
      </w:r>
      <w:r w:rsidR="000D563F" w:rsidRPr="000D563F">
        <w:rPr>
          <w:rFonts w:cs="Calibri"/>
          <w:sz w:val="24"/>
          <w:szCs w:val="24"/>
        </w:rPr>
        <w:t xml:space="preserve"> </w:t>
      </w:r>
      <w:r>
        <w:rPr>
          <w:rFonts w:cs="Calibri"/>
          <w:sz w:val="24"/>
          <w:szCs w:val="24"/>
        </w:rPr>
        <w:t>G. Weix</w:t>
      </w:r>
      <w:r w:rsidR="004B6671">
        <w:rPr>
          <w:rFonts w:cs="Calibri"/>
          <w:sz w:val="24"/>
          <w:szCs w:val="24"/>
        </w:rPr>
        <w:t>, T. Wheeler</w:t>
      </w:r>
      <w:r w:rsidR="00665D3C">
        <w:rPr>
          <w:rFonts w:cs="Calibri"/>
          <w:sz w:val="24"/>
          <w:szCs w:val="24"/>
        </w:rPr>
        <w:t>, L. Yung</w:t>
      </w:r>
      <w:r w:rsidR="004B6671">
        <w:rPr>
          <w:rFonts w:cs="Calibri"/>
          <w:sz w:val="24"/>
          <w:szCs w:val="24"/>
        </w:rPr>
        <w:br/>
      </w:r>
      <w:r>
        <w:rPr>
          <w:rFonts w:cs="Calibri"/>
          <w:sz w:val="24"/>
          <w:szCs w:val="24"/>
        </w:rPr>
        <w:t>Ex-officio members present: B. French</w:t>
      </w:r>
      <w:r w:rsidR="00B579B4" w:rsidRPr="00B579B4">
        <w:rPr>
          <w:rFonts w:cs="Calibri"/>
          <w:sz w:val="24"/>
          <w:szCs w:val="24"/>
        </w:rPr>
        <w:t xml:space="preserve"> </w:t>
      </w:r>
    </w:p>
    <w:p w:rsidR="00DA6C22" w:rsidRDefault="00DA6C22" w:rsidP="00DA6C22">
      <w:pPr>
        <w:rPr>
          <w:b/>
          <w:bCs/>
        </w:rPr>
      </w:pPr>
      <w:r>
        <w:rPr>
          <w:rFonts w:cs="Calibri"/>
          <w:sz w:val="24"/>
          <w:szCs w:val="24"/>
        </w:rPr>
        <w:t xml:space="preserve">Members Absent/ Excused: </w:t>
      </w:r>
      <w:r w:rsidR="002C4D87">
        <w:rPr>
          <w:rFonts w:cs="Calibri"/>
          <w:sz w:val="24"/>
          <w:szCs w:val="24"/>
        </w:rPr>
        <w:t>T. Ravas</w:t>
      </w:r>
      <w:r w:rsidR="002C4D87">
        <w:rPr>
          <w:rFonts w:cs="Calibri"/>
          <w:sz w:val="24"/>
          <w:szCs w:val="24"/>
        </w:rPr>
        <w:t xml:space="preserve">, </w:t>
      </w:r>
      <w:r w:rsidR="00132397">
        <w:rPr>
          <w:rFonts w:cs="Calibri"/>
          <w:sz w:val="24"/>
          <w:szCs w:val="24"/>
        </w:rPr>
        <w:t xml:space="preserve">B. </w:t>
      </w:r>
      <w:proofErr w:type="spellStart"/>
      <w:r w:rsidR="00132397">
        <w:rPr>
          <w:rFonts w:cs="Calibri"/>
          <w:sz w:val="24"/>
          <w:szCs w:val="24"/>
        </w:rPr>
        <w:t>Durnell</w:t>
      </w:r>
      <w:proofErr w:type="spellEnd"/>
      <w:r w:rsidR="00132397">
        <w:rPr>
          <w:rFonts w:cs="Calibri"/>
          <w:sz w:val="24"/>
          <w:szCs w:val="24"/>
        </w:rPr>
        <w:t xml:space="preserve">, </w:t>
      </w:r>
      <w:r w:rsidR="00B579B4">
        <w:rPr>
          <w:rFonts w:cs="Calibri"/>
          <w:sz w:val="24"/>
          <w:szCs w:val="24"/>
        </w:rPr>
        <w:t>B. Holzworth</w:t>
      </w:r>
      <w:r w:rsidR="003A52E7">
        <w:rPr>
          <w:rFonts w:cs="Calibri"/>
          <w:sz w:val="24"/>
          <w:szCs w:val="24"/>
        </w:rPr>
        <w:t>,</w:t>
      </w:r>
      <w:r w:rsidR="00665D3C">
        <w:rPr>
          <w:rFonts w:cs="Calibri"/>
          <w:sz w:val="24"/>
          <w:szCs w:val="24"/>
        </w:rPr>
        <w:t xml:space="preserve"> </w:t>
      </w:r>
      <w:r w:rsidR="003A52E7">
        <w:rPr>
          <w:rFonts w:cs="Calibri"/>
          <w:sz w:val="24"/>
          <w:szCs w:val="24"/>
        </w:rPr>
        <w:t>N. Lindsay</w:t>
      </w:r>
      <w:r w:rsidR="000D563F">
        <w:rPr>
          <w:rFonts w:cs="Calibri"/>
          <w:sz w:val="24"/>
          <w:szCs w:val="24"/>
        </w:rPr>
        <w:br/>
      </w:r>
    </w:p>
    <w:p w:rsidR="00DA6C22" w:rsidRDefault="00DA6C22" w:rsidP="003F0FA3">
      <w:r>
        <w:t xml:space="preserve">The minutes from </w:t>
      </w:r>
      <w:r w:rsidR="00D90EAF">
        <w:t>10</w:t>
      </w:r>
      <w:r w:rsidR="003F0FA3">
        <w:t>/</w:t>
      </w:r>
      <w:r w:rsidR="00132397">
        <w:t>19</w:t>
      </w:r>
      <w:r w:rsidR="003F0FA3">
        <w:t>/16</w:t>
      </w:r>
      <w:r>
        <w:t xml:space="preserve"> were approved.</w:t>
      </w:r>
      <w:r>
        <w:tab/>
      </w:r>
    </w:p>
    <w:p w:rsidR="00DA6C22" w:rsidRDefault="00DA6C22" w:rsidP="00DA6C22">
      <w:pPr>
        <w:pStyle w:val="Heading2"/>
      </w:pPr>
      <w:r w:rsidRPr="00D20BE1">
        <w:t>Communication</w:t>
      </w:r>
      <w:r w:rsidR="005C059A">
        <w:br/>
      </w:r>
    </w:p>
    <w:p w:rsidR="00DD03A0" w:rsidRDefault="00DD03A0" w:rsidP="00DD03A0">
      <w:pPr>
        <w:pStyle w:val="ListParagraph"/>
        <w:numPr>
          <w:ilvl w:val="0"/>
          <w:numId w:val="14"/>
        </w:numPr>
      </w:pPr>
      <w:r>
        <w:t>Several departments, including Missoula College did not respond to the request to review the MUS Core offerings.  A follow-up message was sent.  Camie compared UM’s offerings to the MUS Core and will send the revised spreadsheet with changes color coded to committee members.</w:t>
      </w:r>
      <w:r>
        <w:br/>
      </w:r>
    </w:p>
    <w:p w:rsidR="00DD03A0" w:rsidRDefault="00DD03A0" w:rsidP="00DD03A0">
      <w:pPr>
        <w:pStyle w:val="ListParagraph"/>
        <w:numPr>
          <w:ilvl w:val="0"/>
          <w:numId w:val="14"/>
        </w:numPr>
      </w:pPr>
      <w:r>
        <w:t>The Group H Workgroup is meeting again on Friday at 4:00 p.m.</w:t>
      </w:r>
      <w:r>
        <w:br/>
      </w:r>
    </w:p>
    <w:p w:rsidR="007D0D59" w:rsidRDefault="00DD03A0" w:rsidP="00DD03A0">
      <w:pPr>
        <w:pStyle w:val="ListParagraph"/>
        <w:numPr>
          <w:ilvl w:val="0"/>
          <w:numId w:val="14"/>
        </w:numPr>
      </w:pPr>
      <w:r>
        <w:t xml:space="preserve">The General Education Assessment Workgroup met with Associate Provost </w:t>
      </w:r>
      <w:r w:rsidR="00980501">
        <w:t xml:space="preserve">Lindsay.  </w:t>
      </w:r>
      <w:r w:rsidR="002C4D87">
        <w:t xml:space="preserve">They discussed bringing together stakeholders and inviting input from faculty who </w:t>
      </w:r>
      <w:r w:rsidR="00980501">
        <w:t>participa</w:t>
      </w:r>
      <w:r w:rsidR="002C4D87">
        <w:t>ted in the pilots</w:t>
      </w:r>
      <w:r w:rsidR="00980501">
        <w:t>.  A</w:t>
      </w:r>
      <w:r w:rsidR="00E46447">
        <w:t xml:space="preserve">dditional sample forms are </w:t>
      </w:r>
      <w:r w:rsidR="00980501">
        <w:t>needed</w:t>
      </w:r>
      <w:r w:rsidR="00E46447">
        <w:t xml:space="preserve"> to address a broader range of disciplines and reasonable responses; t</w:t>
      </w:r>
      <w:r w:rsidR="00980501">
        <w:t>here have been some complaints a</w:t>
      </w:r>
      <w:r w:rsidR="00E46447">
        <w:t>bout the current sample forms.</w:t>
      </w:r>
      <w:r w:rsidR="00980501">
        <w:t xml:space="preserve"> Guidance is also needed for the reviewers.  </w:t>
      </w:r>
      <w:r w:rsidR="00980501">
        <w:br/>
      </w:r>
    </w:p>
    <w:p w:rsidR="00E7079B" w:rsidRDefault="00980501" w:rsidP="00DD03A0">
      <w:pPr>
        <w:pStyle w:val="ListParagraph"/>
        <w:numPr>
          <w:ilvl w:val="0"/>
          <w:numId w:val="14"/>
        </w:numPr>
      </w:pPr>
      <w:r>
        <w:t xml:space="preserve">The list of language courses in the General Education section of the catalog is confusing.  The Registrar’s Office in the process of transitioning to </w:t>
      </w:r>
      <w:proofErr w:type="spellStart"/>
      <w:r>
        <w:t>CourseLeaf</w:t>
      </w:r>
      <w:proofErr w:type="spellEnd"/>
      <w:r>
        <w:t xml:space="preserve">, so the appearance of the catalog will change once this is completed.   The Committee will </w:t>
      </w:r>
      <w:r w:rsidR="00E7079B">
        <w:t xml:space="preserve">revisit this issue once the new software / </w:t>
      </w:r>
      <w:r>
        <w:t>catalog</w:t>
      </w:r>
      <w:r w:rsidR="00E7079B">
        <w:t xml:space="preserve"> is available. </w:t>
      </w:r>
      <w:r w:rsidR="00E7079B">
        <w:br/>
      </w:r>
    </w:p>
    <w:p w:rsidR="00585A87" w:rsidRDefault="00E7079B" w:rsidP="00585A87">
      <w:pPr>
        <w:pStyle w:val="PlainText"/>
        <w:numPr>
          <w:ilvl w:val="0"/>
          <w:numId w:val="14"/>
        </w:numPr>
        <w:rPr>
          <w:rFonts w:ascii="Calibri" w:hAnsi="Calibri"/>
          <w:i/>
        </w:rPr>
      </w:pPr>
      <w:r w:rsidRPr="002572F0">
        <w:rPr>
          <w:rFonts w:asciiTheme="minorHAnsi" w:hAnsiTheme="minorHAnsi"/>
        </w:rPr>
        <w:t>ASCRC approved the following AA/AS policy language</w:t>
      </w:r>
      <w:r>
        <w:t>.</w:t>
      </w:r>
      <w:r w:rsidR="00585A87">
        <w:br/>
      </w:r>
      <w:r w:rsidR="00585A87">
        <w:br/>
      </w:r>
      <w:r w:rsidR="00585A87">
        <w:rPr>
          <w:rFonts w:ascii="Calibri" w:hAnsi="Calibri"/>
        </w:rPr>
        <w:t xml:space="preserve">UM accepts Associate of Arts (AA) and Associate of Science (AS) Degrees from US colleges and universities accredited by regional and national accrediting agencies recognized by the US Department of Education. AA and AS Degrees from </w:t>
      </w:r>
      <w:r w:rsidR="00585A87">
        <w:rPr>
          <w:rFonts w:ascii="Calibri" w:hAnsi="Calibri"/>
          <w:lang w:val="en-US"/>
        </w:rPr>
        <w:t xml:space="preserve">other </w:t>
      </w:r>
      <w:r w:rsidR="00585A87">
        <w:rPr>
          <w:rFonts w:ascii="Calibri" w:hAnsi="Calibri"/>
        </w:rPr>
        <w:t xml:space="preserve">institutions will be reviewed on an individual basis. </w:t>
      </w:r>
      <w:r w:rsidR="00585A87">
        <w:rPr>
          <w:rFonts w:ascii="Calibri" w:hAnsi="Calibri"/>
          <w:lang w:val="en-US"/>
        </w:rPr>
        <w:t xml:space="preserve">A completed </w:t>
      </w:r>
      <w:r w:rsidR="00585A87">
        <w:rPr>
          <w:rFonts w:ascii="Calibri" w:hAnsi="Calibri"/>
        </w:rPr>
        <w:t xml:space="preserve">AA </w:t>
      </w:r>
      <w:r w:rsidR="00585A87">
        <w:rPr>
          <w:rFonts w:ascii="Calibri" w:hAnsi="Calibri"/>
          <w:lang w:val="en-US"/>
        </w:rPr>
        <w:t>or</w:t>
      </w:r>
      <w:r w:rsidR="00585A87">
        <w:rPr>
          <w:rFonts w:ascii="Calibri" w:hAnsi="Calibri"/>
        </w:rPr>
        <w:t xml:space="preserve"> AS degree</w:t>
      </w:r>
      <w:r w:rsidR="00585A87">
        <w:rPr>
          <w:rFonts w:ascii="Calibri" w:hAnsi="Calibri"/>
          <w:lang w:val="en-US"/>
        </w:rPr>
        <w:t xml:space="preserve"> satisfies UM’s </w:t>
      </w:r>
      <w:r w:rsidR="00585A87">
        <w:rPr>
          <w:rFonts w:ascii="Calibri" w:hAnsi="Calibri"/>
        </w:rPr>
        <w:t xml:space="preserve">lower-division General Education </w:t>
      </w:r>
      <w:r w:rsidR="00585A87">
        <w:rPr>
          <w:rFonts w:ascii="Calibri" w:hAnsi="Calibri"/>
          <w:lang w:val="en-US"/>
        </w:rPr>
        <w:t>r</w:t>
      </w:r>
      <w:proofErr w:type="spellStart"/>
      <w:r w:rsidR="00585A87">
        <w:rPr>
          <w:rFonts w:ascii="Calibri" w:hAnsi="Calibri"/>
        </w:rPr>
        <w:t>equirements</w:t>
      </w:r>
      <w:proofErr w:type="spellEnd"/>
      <w:r w:rsidR="00585A87">
        <w:rPr>
          <w:rFonts w:ascii="Calibri" w:hAnsi="Calibri"/>
          <w:lang w:val="en-US"/>
        </w:rPr>
        <w:t xml:space="preserve">; students must still complete the advanced writing course and are encouraged to explore lower-division language courses to enhance their major.  </w:t>
      </w:r>
      <w:r w:rsidR="00585A87">
        <w:rPr>
          <w:rFonts w:ascii="Calibri" w:hAnsi="Calibri"/>
          <w:i/>
          <w:lang w:val="en-US"/>
        </w:rPr>
        <w:t xml:space="preserve">Since </w:t>
      </w:r>
      <w:r w:rsidR="00585A87">
        <w:rPr>
          <w:rFonts w:ascii="Calibri" w:hAnsi="Calibri"/>
          <w:i/>
        </w:rPr>
        <w:t xml:space="preserve">Associate of Applied Science (AAS) Degrees </w:t>
      </w:r>
      <w:r w:rsidR="00585A87">
        <w:rPr>
          <w:rFonts w:ascii="Calibri" w:hAnsi="Calibri"/>
          <w:i/>
          <w:lang w:val="en-US"/>
        </w:rPr>
        <w:t>focus on technical skills, the degree does</w:t>
      </w:r>
      <w:r w:rsidR="00585A87">
        <w:rPr>
          <w:rFonts w:ascii="Calibri" w:hAnsi="Calibri"/>
          <w:i/>
        </w:rPr>
        <w:t xml:space="preserve"> not </w:t>
      </w:r>
      <w:r w:rsidR="00585A87">
        <w:rPr>
          <w:rFonts w:ascii="Calibri" w:hAnsi="Calibri"/>
          <w:i/>
          <w:lang w:val="en-US"/>
        </w:rPr>
        <w:t>necessarily satisfy</w:t>
      </w:r>
      <w:r w:rsidR="00585A87">
        <w:rPr>
          <w:rFonts w:ascii="Calibri" w:hAnsi="Calibri"/>
          <w:i/>
        </w:rPr>
        <w:t xml:space="preserve"> </w:t>
      </w:r>
      <w:r w:rsidR="00585A87">
        <w:rPr>
          <w:rFonts w:ascii="Calibri" w:hAnsi="Calibri"/>
          <w:i/>
          <w:lang w:val="en-US"/>
        </w:rPr>
        <w:t xml:space="preserve">all </w:t>
      </w:r>
      <w:r w:rsidR="00585A87">
        <w:rPr>
          <w:rFonts w:ascii="Calibri" w:hAnsi="Calibri"/>
          <w:i/>
        </w:rPr>
        <w:t>lower-division</w:t>
      </w:r>
      <w:r w:rsidR="00585A87">
        <w:rPr>
          <w:rFonts w:ascii="Calibri" w:hAnsi="Calibri"/>
          <w:i/>
          <w:lang w:val="en-US"/>
        </w:rPr>
        <w:t xml:space="preserve"> </w:t>
      </w:r>
      <w:r w:rsidR="00585A87">
        <w:rPr>
          <w:rFonts w:ascii="Calibri" w:hAnsi="Calibri"/>
          <w:i/>
        </w:rPr>
        <w:t xml:space="preserve">General Education </w:t>
      </w:r>
      <w:r w:rsidR="00585A87">
        <w:rPr>
          <w:rFonts w:ascii="Calibri" w:hAnsi="Calibri"/>
          <w:i/>
          <w:lang w:val="en-US"/>
        </w:rPr>
        <w:t>r</w:t>
      </w:r>
      <w:proofErr w:type="spellStart"/>
      <w:r w:rsidR="00585A87">
        <w:rPr>
          <w:rFonts w:ascii="Calibri" w:hAnsi="Calibri"/>
          <w:i/>
        </w:rPr>
        <w:t>equirements</w:t>
      </w:r>
      <w:proofErr w:type="spellEnd"/>
      <w:r w:rsidR="00585A87">
        <w:rPr>
          <w:rFonts w:ascii="Calibri" w:hAnsi="Calibri"/>
          <w:i/>
        </w:rPr>
        <w:t xml:space="preserve"> at UM.</w:t>
      </w:r>
    </w:p>
    <w:p w:rsidR="00585A87" w:rsidRDefault="00585A87" w:rsidP="00585A87">
      <w:pPr>
        <w:pStyle w:val="PlainText"/>
        <w:rPr>
          <w:rFonts w:ascii="Calibri" w:hAnsi="Calibri"/>
        </w:rPr>
      </w:pPr>
    </w:p>
    <w:p w:rsidR="00980501" w:rsidRPr="00B579B4" w:rsidRDefault="00980501" w:rsidP="00585A87">
      <w:pPr>
        <w:pStyle w:val="ListParagraph"/>
        <w:ind w:left="360"/>
      </w:pPr>
    </w:p>
    <w:p w:rsidR="005C059A" w:rsidRDefault="006E083D" w:rsidP="00CD5D5C">
      <w:pPr>
        <w:pStyle w:val="Heading2"/>
      </w:pPr>
      <w:r>
        <w:t>Business Items</w:t>
      </w:r>
      <w:r w:rsidR="00CD5D5C">
        <w:br/>
      </w:r>
    </w:p>
    <w:p w:rsidR="00F72935" w:rsidRDefault="00585A87" w:rsidP="00132397">
      <w:pPr>
        <w:pStyle w:val="ListParagraph"/>
        <w:numPr>
          <w:ilvl w:val="0"/>
          <w:numId w:val="10"/>
        </w:numPr>
      </w:pPr>
      <w:r>
        <w:t xml:space="preserve">The following items from </w:t>
      </w:r>
      <w:r w:rsidR="009100DE">
        <w:t xml:space="preserve">Group </w:t>
      </w:r>
      <w:r>
        <w:t xml:space="preserve">1 were approved. </w:t>
      </w:r>
      <w:r w:rsidR="009100DE">
        <w:t xml:space="preserve"> </w:t>
      </w:r>
    </w:p>
    <w:tbl>
      <w:tblPr>
        <w:tblW w:w="75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510"/>
        <w:gridCol w:w="2280"/>
      </w:tblGrid>
      <w:tr w:rsidR="00F72935" w:rsidRPr="00F72935" w:rsidTr="00F72935">
        <w:trPr>
          <w:trHeight w:val="300"/>
        </w:trPr>
        <w:tc>
          <w:tcPr>
            <w:tcW w:w="1800" w:type="dxa"/>
            <w:shd w:val="clear" w:color="auto" w:fill="auto"/>
            <w:noWrap/>
            <w:vAlign w:val="bottom"/>
          </w:tcPr>
          <w:p w:rsidR="00F72935" w:rsidRPr="00F72935" w:rsidRDefault="00F72935" w:rsidP="00F72935">
            <w:pPr>
              <w:spacing w:after="0" w:line="240" w:lineRule="auto"/>
              <w:rPr>
                <w:rFonts w:ascii="Calibri" w:eastAsia="Times New Roman" w:hAnsi="Calibri" w:cs="Times New Roman"/>
                <w:color w:val="000000"/>
              </w:rPr>
            </w:pPr>
            <w:r>
              <w:rPr>
                <w:rFonts w:ascii="Calibri" w:eastAsia="Times New Roman" w:hAnsi="Calibri" w:cs="Times New Roman"/>
                <w:color w:val="000000"/>
              </w:rPr>
              <w:t>Course</w:t>
            </w:r>
          </w:p>
        </w:tc>
        <w:tc>
          <w:tcPr>
            <w:tcW w:w="3510" w:type="dxa"/>
            <w:shd w:val="clear" w:color="auto" w:fill="auto"/>
            <w:noWrap/>
            <w:vAlign w:val="bottom"/>
          </w:tcPr>
          <w:p w:rsidR="00F72935" w:rsidRPr="00F72935" w:rsidRDefault="00F72935" w:rsidP="00F7293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Title </w:t>
            </w:r>
          </w:p>
        </w:tc>
        <w:tc>
          <w:tcPr>
            <w:tcW w:w="2280" w:type="dxa"/>
            <w:shd w:val="clear" w:color="auto" w:fill="auto"/>
            <w:noWrap/>
            <w:vAlign w:val="bottom"/>
          </w:tcPr>
          <w:p w:rsidR="00F72935" w:rsidRPr="00F72935" w:rsidRDefault="00F72935" w:rsidP="00F72935">
            <w:pPr>
              <w:spacing w:after="0" w:line="240" w:lineRule="auto"/>
              <w:rPr>
                <w:rFonts w:ascii="Calibri" w:eastAsia="Times New Roman" w:hAnsi="Calibri" w:cs="Times New Roman"/>
                <w:color w:val="000000"/>
              </w:rPr>
            </w:pPr>
            <w:r>
              <w:rPr>
                <w:rFonts w:ascii="Calibri" w:eastAsia="Times New Roman" w:hAnsi="Calibri" w:cs="Times New Roman"/>
                <w:color w:val="000000"/>
              </w:rPr>
              <w:t>Group</w:t>
            </w:r>
          </w:p>
        </w:tc>
      </w:tr>
      <w:tr w:rsidR="00F72935" w:rsidRPr="00F72935" w:rsidTr="00F72935">
        <w:trPr>
          <w:trHeight w:val="300"/>
        </w:trPr>
        <w:tc>
          <w:tcPr>
            <w:tcW w:w="1800" w:type="dxa"/>
            <w:shd w:val="clear" w:color="auto" w:fill="auto"/>
            <w:noWrap/>
            <w:vAlign w:val="bottom"/>
          </w:tcPr>
          <w:p w:rsidR="00F72935" w:rsidRPr="00F72935" w:rsidRDefault="00F72935" w:rsidP="009A3E05">
            <w:pPr>
              <w:spacing w:after="0" w:line="240" w:lineRule="auto"/>
              <w:rPr>
                <w:rFonts w:ascii="Calibri" w:eastAsia="Times New Roman" w:hAnsi="Calibri" w:cs="Times New Roman"/>
                <w:color w:val="000000"/>
              </w:rPr>
            </w:pPr>
            <w:r w:rsidRPr="00F72935">
              <w:rPr>
                <w:rFonts w:ascii="Calibri" w:eastAsia="Times New Roman" w:hAnsi="Calibri" w:cs="Times New Roman"/>
                <w:color w:val="000000"/>
              </w:rPr>
              <w:t>SSEA 202</w:t>
            </w:r>
          </w:p>
        </w:tc>
        <w:tc>
          <w:tcPr>
            <w:tcW w:w="3510" w:type="dxa"/>
            <w:shd w:val="clear" w:color="auto" w:fill="auto"/>
            <w:noWrap/>
            <w:vAlign w:val="bottom"/>
          </w:tcPr>
          <w:p w:rsidR="00F72935" w:rsidRPr="00F72935" w:rsidRDefault="00F72935" w:rsidP="009A3E05">
            <w:pPr>
              <w:spacing w:after="0" w:line="240" w:lineRule="auto"/>
              <w:rPr>
                <w:rFonts w:ascii="Calibri" w:eastAsia="Times New Roman" w:hAnsi="Calibri" w:cs="Times New Roman"/>
                <w:color w:val="000000"/>
              </w:rPr>
            </w:pPr>
            <w:r w:rsidRPr="00F72935">
              <w:rPr>
                <w:rFonts w:ascii="Calibri" w:eastAsia="Times New Roman" w:hAnsi="Calibri" w:cs="Times New Roman"/>
                <w:color w:val="000000"/>
              </w:rPr>
              <w:t>Introduction to India</w:t>
            </w:r>
          </w:p>
        </w:tc>
        <w:tc>
          <w:tcPr>
            <w:tcW w:w="2280" w:type="dxa"/>
            <w:shd w:val="clear" w:color="auto" w:fill="auto"/>
            <w:noWrap/>
            <w:vAlign w:val="bottom"/>
          </w:tcPr>
          <w:p w:rsidR="00F72935" w:rsidRPr="00F72935" w:rsidRDefault="00F72935" w:rsidP="009A3E05">
            <w:pPr>
              <w:spacing w:after="0" w:line="240" w:lineRule="auto"/>
              <w:rPr>
                <w:rFonts w:ascii="Calibri" w:eastAsia="Times New Roman" w:hAnsi="Calibri" w:cs="Times New Roman"/>
                <w:color w:val="000000"/>
              </w:rPr>
            </w:pPr>
            <w:r w:rsidRPr="00F72935">
              <w:rPr>
                <w:rFonts w:ascii="Calibri" w:eastAsia="Times New Roman" w:hAnsi="Calibri" w:cs="Times New Roman"/>
                <w:color w:val="000000"/>
              </w:rPr>
              <w:t xml:space="preserve">Historical </w:t>
            </w:r>
          </w:p>
        </w:tc>
      </w:tr>
      <w:tr w:rsidR="00F72935" w:rsidRPr="00F72935" w:rsidTr="00F72935">
        <w:trPr>
          <w:trHeight w:val="300"/>
        </w:trPr>
        <w:tc>
          <w:tcPr>
            <w:tcW w:w="1800" w:type="dxa"/>
            <w:shd w:val="clear" w:color="auto" w:fill="auto"/>
            <w:noWrap/>
            <w:vAlign w:val="bottom"/>
            <w:hideMark/>
          </w:tcPr>
          <w:p w:rsidR="00F72935" w:rsidRPr="00F72935" w:rsidRDefault="00F72935" w:rsidP="00F72935">
            <w:pPr>
              <w:spacing w:after="0" w:line="240" w:lineRule="auto"/>
              <w:rPr>
                <w:rFonts w:ascii="Calibri" w:eastAsia="Times New Roman" w:hAnsi="Calibri" w:cs="Times New Roman"/>
                <w:color w:val="000000"/>
              </w:rPr>
            </w:pPr>
            <w:r w:rsidRPr="00F72935">
              <w:rPr>
                <w:rFonts w:ascii="Calibri" w:eastAsia="Times New Roman" w:hAnsi="Calibri" w:cs="Times New Roman"/>
                <w:color w:val="000000"/>
              </w:rPr>
              <w:t>COMX 115</w:t>
            </w:r>
          </w:p>
        </w:tc>
        <w:tc>
          <w:tcPr>
            <w:tcW w:w="3510" w:type="dxa"/>
            <w:shd w:val="clear" w:color="auto" w:fill="auto"/>
            <w:noWrap/>
            <w:vAlign w:val="bottom"/>
            <w:hideMark/>
          </w:tcPr>
          <w:p w:rsidR="00F72935" w:rsidRPr="00F72935" w:rsidRDefault="00F72935" w:rsidP="00F72935">
            <w:pPr>
              <w:spacing w:after="0" w:line="240" w:lineRule="auto"/>
              <w:rPr>
                <w:rFonts w:ascii="Calibri" w:eastAsia="Times New Roman" w:hAnsi="Calibri" w:cs="Times New Roman"/>
                <w:color w:val="000000"/>
              </w:rPr>
            </w:pPr>
            <w:r w:rsidRPr="00F72935">
              <w:rPr>
                <w:rFonts w:ascii="Calibri" w:eastAsia="Times New Roman" w:hAnsi="Calibri" w:cs="Times New Roman"/>
                <w:color w:val="000000"/>
              </w:rPr>
              <w:t>Interpersonal Communication</w:t>
            </w:r>
          </w:p>
        </w:tc>
        <w:tc>
          <w:tcPr>
            <w:tcW w:w="2280" w:type="dxa"/>
            <w:shd w:val="clear" w:color="auto" w:fill="auto"/>
            <w:noWrap/>
            <w:vAlign w:val="bottom"/>
            <w:hideMark/>
          </w:tcPr>
          <w:p w:rsidR="00F72935" w:rsidRPr="00F72935" w:rsidRDefault="00F72935" w:rsidP="00F72935">
            <w:pPr>
              <w:spacing w:after="0" w:line="240" w:lineRule="auto"/>
              <w:rPr>
                <w:rFonts w:ascii="Calibri" w:eastAsia="Times New Roman" w:hAnsi="Calibri" w:cs="Times New Roman"/>
                <w:color w:val="000000"/>
              </w:rPr>
            </w:pPr>
            <w:r w:rsidRPr="00F72935">
              <w:rPr>
                <w:rFonts w:ascii="Calibri" w:eastAsia="Times New Roman" w:hAnsi="Calibri" w:cs="Times New Roman"/>
                <w:color w:val="000000"/>
              </w:rPr>
              <w:t>Social Science</w:t>
            </w:r>
          </w:p>
        </w:tc>
      </w:tr>
      <w:tr w:rsidR="00F72935" w:rsidRPr="00F72935" w:rsidTr="00F72935">
        <w:trPr>
          <w:trHeight w:val="300"/>
        </w:trPr>
        <w:tc>
          <w:tcPr>
            <w:tcW w:w="1800" w:type="dxa"/>
            <w:shd w:val="clear" w:color="auto" w:fill="auto"/>
            <w:noWrap/>
            <w:vAlign w:val="bottom"/>
            <w:hideMark/>
          </w:tcPr>
          <w:p w:rsidR="00F72935" w:rsidRPr="00F72935" w:rsidRDefault="00F72935" w:rsidP="00F72935">
            <w:pPr>
              <w:spacing w:after="0" w:line="240" w:lineRule="auto"/>
              <w:rPr>
                <w:rFonts w:ascii="Calibri" w:eastAsia="Times New Roman" w:hAnsi="Calibri" w:cs="Times New Roman"/>
                <w:color w:val="000000"/>
              </w:rPr>
            </w:pPr>
            <w:r w:rsidRPr="00F72935">
              <w:rPr>
                <w:rFonts w:ascii="Calibri" w:eastAsia="Times New Roman" w:hAnsi="Calibri" w:cs="Times New Roman"/>
                <w:color w:val="000000"/>
              </w:rPr>
              <w:t>ECNS 202</w:t>
            </w:r>
          </w:p>
        </w:tc>
        <w:tc>
          <w:tcPr>
            <w:tcW w:w="3510" w:type="dxa"/>
            <w:shd w:val="clear" w:color="auto" w:fill="auto"/>
            <w:noWrap/>
            <w:vAlign w:val="bottom"/>
            <w:hideMark/>
          </w:tcPr>
          <w:p w:rsidR="00F72935" w:rsidRPr="00F72935" w:rsidRDefault="00F72935" w:rsidP="00F72935">
            <w:pPr>
              <w:spacing w:after="0" w:line="240" w:lineRule="auto"/>
              <w:rPr>
                <w:rFonts w:ascii="Calibri" w:eastAsia="Times New Roman" w:hAnsi="Calibri" w:cs="Times New Roman"/>
                <w:color w:val="000000"/>
              </w:rPr>
            </w:pPr>
            <w:r w:rsidRPr="00F72935">
              <w:rPr>
                <w:rFonts w:ascii="Calibri" w:eastAsia="Times New Roman" w:hAnsi="Calibri" w:cs="Times New Roman"/>
                <w:color w:val="000000"/>
              </w:rPr>
              <w:t>Principles of Macroeconomics</w:t>
            </w:r>
          </w:p>
        </w:tc>
        <w:tc>
          <w:tcPr>
            <w:tcW w:w="2280" w:type="dxa"/>
            <w:shd w:val="clear" w:color="auto" w:fill="auto"/>
            <w:noWrap/>
            <w:vAlign w:val="bottom"/>
            <w:hideMark/>
          </w:tcPr>
          <w:p w:rsidR="00F72935" w:rsidRPr="00F72935" w:rsidRDefault="00F72935" w:rsidP="00F72935">
            <w:pPr>
              <w:spacing w:after="0" w:line="240" w:lineRule="auto"/>
              <w:rPr>
                <w:rFonts w:ascii="Calibri" w:eastAsia="Times New Roman" w:hAnsi="Calibri" w:cs="Times New Roman"/>
                <w:color w:val="000000"/>
              </w:rPr>
            </w:pPr>
            <w:r w:rsidRPr="00F72935">
              <w:rPr>
                <w:rFonts w:ascii="Calibri" w:eastAsia="Times New Roman" w:hAnsi="Calibri" w:cs="Times New Roman"/>
                <w:color w:val="000000"/>
              </w:rPr>
              <w:t>Social Science</w:t>
            </w:r>
          </w:p>
        </w:tc>
      </w:tr>
    </w:tbl>
    <w:p w:rsidR="00132397" w:rsidRDefault="00132397" w:rsidP="00F72935">
      <w:pPr>
        <w:pStyle w:val="ListParagraph"/>
        <w:ind w:left="360"/>
      </w:pPr>
    </w:p>
    <w:p w:rsidR="00542873" w:rsidRDefault="00E46447" w:rsidP="002572F0">
      <w:pPr>
        <w:pStyle w:val="ListParagraph"/>
        <w:numPr>
          <w:ilvl w:val="0"/>
          <w:numId w:val="10"/>
        </w:numPr>
      </w:pPr>
      <w:r>
        <w:t>T</w:t>
      </w:r>
      <w:r w:rsidR="00542873" w:rsidRPr="00F561AA">
        <w:t xml:space="preserve">wo courses </w:t>
      </w:r>
      <w:r>
        <w:t xml:space="preserve">were withdrawn from Group 2 review:  LIT 201 and MART </w:t>
      </w:r>
    </w:p>
    <w:p w:rsidR="00F561AA" w:rsidRPr="00F561AA" w:rsidRDefault="00F561AA" w:rsidP="00F561AA">
      <w:pPr>
        <w:pStyle w:val="ListParagraph"/>
        <w:ind w:left="360"/>
      </w:pPr>
    </w:p>
    <w:p w:rsidR="00542873" w:rsidRDefault="00542873" w:rsidP="002572F0">
      <w:pPr>
        <w:pStyle w:val="ListParagraph"/>
        <w:numPr>
          <w:ilvl w:val="0"/>
          <w:numId w:val="10"/>
        </w:numPr>
      </w:pPr>
      <w:r>
        <w:t>Items need to be presented to the November 22</w:t>
      </w:r>
      <w:r w:rsidRPr="00542873">
        <w:rPr>
          <w:vertAlign w:val="superscript"/>
        </w:rPr>
        <w:t>nd</w:t>
      </w:r>
      <w:r>
        <w:t xml:space="preserve"> ASCRC meeting in order to make the December Faculty Senate agenda.  Items can go in February if need be, but it is preferred to complete the review fall semester. </w:t>
      </w:r>
      <w:r w:rsidR="00E46447">
        <w:t xml:space="preserve"> </w:t>
      </w:r>
      <w:r>
        <w:br/>
      </w:r>
    </w:p>
    <w:p w:rsidR="00542873" w:rsidRDefault="002572F0" w:rsidP="00542873">
      <w:pPr>
        <w:pStyle w:val="ListParagraph"/>
        <w:numPr>
          <w:ilvl w:val="0"/>
          <w:numId w:val="10"/>
        </w:numPr>
      </w:pPr>
      <w:r>
        <w:t>The Committee discussed the proposal from the Upper-division Workgroup</w:t>
      </w:r>
      <w:r w:rsidR="00542873">
        <w:t xml:space="preserve"> appended below.  The Workgroup reviewed most of the justifications on forms submitted for upper-division courses over the past several years.  Many of them included practical reasons such as limited resources, the sequence of courses, and the need for more upper-division credit offerings for a specific </w:t>
      </w:r>
      <w:r w:rsidR="009A3E05">
        <w:t xml:space="preserve">student </w:t>
      </w:r>
      <w:r w:rsidR="00542873">
        <w:t xml:space="preserve">population.   The introductory and foundational language is in the General Education Framework not the Preamble.    The distinction between </w:t>
      </w:r>
      <w:r w:rsidR="00542873" w:rsidRPr="00E46447">
        <w:rPr>
          <w:i/>
        </w:rPr>
        <w:t>introductory</w:t>
      </w:r>
      <w:r w:rsidR="00542873">
        <w:t xml:space="preserve"> and </w:t>
      </w:r>
      <w:r w:rsidR="00542873" w:rsidRPr="00E46447">
        <w:rPr>
          <w:i/>
        </w:rPr>
        <w:t>foundational</w:t>
      </w:r>
      <w:r w:rsidR="00542873">
        <w:t xml:space="preserve"> is nebulous.   </w:t>
      </w:r>
      <w:r w:rsidR="004968F0">
        <w:t xml:space="preserve">The workgroup proposed to eliminate introductory but keep foundational so that general education courses </w:t>
      </w:r>
      <w:r w:rsidR="00A9784F">
        <w:t xml:space="preserve">maintain the breadth and are not too specialized. </w:t>
      </w:r>
      <w:r w:rsidR="00B01941">
        <w:t xml:space="preserve"> Requiring that the course be open to students outside the major will impact several departments with extended majors</w:t>
      </w:r>
      <w:r w:rsidR="00E46447">
        <w:t>;</w:t>
      </w:r>
      <w:r w:rsidR="00B01941">
        <w:t xml:space="preserve"> </w:t>
      </w:r>
      <w:r w:rsidR="00E46447">
        <w:t>specifically</w:t>
      </w:r>
      <w:r w:rsidR="00B01941">
        <w:t xml:space="preserve"> </w:t>
      </w:r>
      <w:r w:rsidR="00E46447">
        <w:t xml:space="preserve">as </w:t>
      </w:r>
      <w:r w:rsidR="00B01941">
        <w:t xml:space="preserve">related to the Ethics and Human Values courses. </w:t>
      </w:r>
      <w:r w:rsidR="00A9784F">
        <w:t xml:space="preserve"> It </w:t>
      </w:r>
      <w:r w:rsidR="00542873">
        <w:t xml:space="preserve">would be helpful to have examples of courses with valid justifications for exceptions.  Members were encouraged to talk with their colleagues about the issue.  </w:t>
      </w:r>
      <w:r w:rsidR="00542873">
        <w:br/>
      </w:r>
    </w:p>
    <w:p w:rsidR="009A3E05" w:rsidRDefault="00542873" w:rsidP="00542873">
      <w:pPr>
        <w:pStyle w:val="ListParagraph"/>
        <w:numPr>
          <w:ilvl w:val="0"/>
          <w:numId w:val="10"/>
        </w:numPr>
      </w:pPr>
      <w:r>
        <w:t>Chair Bradford reminded members of the remaining items on the agenda that have carried over for several weeks</w:t>
      </w:r>
      <w:r w:rsidRPr="009A3E05">
        <w:t xml:space="preserve">. </w:t>
      </w:r>
    </w:p>
    <w:p w:rsidR="009A3E05" w:rsidRDefault="00E46447" w:rsidP="009A3E05">
      <w:pPr>
        <w:numPr>
          <w:ilvl w:val="1"/>
          <w:numId w:val="10"/>
        </w:numPr>
        <w:spacing w:after="0" w:line="240" w:lineRule="auto"/>
      </w:pPr>
      <w:r>
        <w:t>P</w:t>
      </w:r>
      <w:r w:rsidR="009A3E05">
        <w:t>roposal to eliminate symbolic systems language</w:t>
      </w:r>
    </w:p>
    <w:p w:rsidR="009A3E05" w:rsidRDefault="009A3E05" w:rsidP="009A3E05">
      <w:pPr>
        <w:numPr>
          <w:ilvl w:val="2"/>
          <w:numId w:val="10"/>
        </w:numPr>
        <w:spacing w:after="0" w:line="240" w:lineRule="auto"/>
      </w:pPr>
      <w:r>
        <w:t xml:space="preserve">MC’s ability to use the MUS Core to fulfill general education  </w:t>
      </w:r>
    </w:p>
    <w:p w:rsidR="009A3E05" w:rsidRDefault="00E46447" w:rsidP="009A3E05">
      <w:pPr>
        <w:numPr>
          <w:ilvl w:val="1"/>
          <w:numId w:val="10"/>
        </w:numPr>
        <w:spacing w:after="0" w:line="240" w:lineRule="auto"/>
      </w:pPr>
      <w:r>
        <w:t>Consistent policy for experimental and one-time-only courses</w:t>
      </w:r>
    </w:p>
    <w:p w:rsidR="00E46447" w:rsidRDefault="008A4C66" w:rsidP="009A3E05">
      <w:pPr>
        <w:numPr>
          <w:ilvl w:val="1"/>
          <w:numId w:val="10"/>
        </w:numPr>
        <w:spacing w:after="0" w:line="240" w:lineRule="auto"/>
      </w:pPr>
      <w:r>
        <w:t>Committee Chair nominations</w:t>
      </w:r>
      <w:bookmarkStart w:id="0" w:name="_GoBack"/>
      <w:bookmarkEnd w:id="0"/>
    </w:p>
    <w:p w:rsidR="00132397" w:rsidRDefault="00542873" w:rsidP="009A3E05">
      <w:pPr>
        <w:pStyle w:val="ListParagraph"/>
        <w:ind w:left="360"/>
      </w:pPr>
      <w:r>
        <w:br/>
      </w:r>
    </w:p>
    <w:p w:rsidR="00F17942" w:rsidRDefault="006E083D" w:rsidP="0064126D">
      <w:r>
        <w:t xml:space="preserve">The meeting was adjourned at </w:t>
      </w:r>
      <w:r w:rsidR="00F17942">
        <w:t>5:</w:t>
      </w:r>
      <w:r w:rsidR="004D5AD9">
        <w:t>3</w:t>
      </w:r>
      <w:r w:rsidR="0064126D">
        <w:t>0</w:t>
      </w:r>
      <w:r>
        <w:t xml:space="preserve"> p.m.</w:t>
      </w:r>
    </w:p>
    <w:p w:rsidR="00E46447" w:rsidRDefault="00E46447" w:rsidP="0064126D"/>
    <w:p w:rsidR="00A9784F" w:rsidRPr="00876859" w:rsidRDefault="00A9784F" w:rsidP="00A9784F">
      <w:pPr>
        <w:spacing w:after="0" w:line="240" w:lineRule="auto"/>
        <w:rPr>
          <w:rFonts w:ascii="Times New Roman" w:hAnsi="Times New Roman" w:cs="Times New Roman"/>
          <w:b/>
          <w:sz w:val="24"/>
          <w:szCs w:val="24"/>
          <w:u w:val="single"/>
        </w:rPr>
      </w:pPr>
      <w:r w:rsidRPr="00876859">
        <w:rPr>
          <w:rFonts w:ascii="Times New Roman" w:hAnsi="Times New Roman" w:cs="Times New Roman"/>
          <w:b/>
          <w:sz w:val="24"/>
          <w:szCs w:val="24"/>
          <w:u w:val="single"/>
        </w:rPr>
        <w:lastRenderedPageBreak/>
        <w:t xml:space="preserve">Subcommittee Proposal </w:t>
      </w:r>
      <w:r>
        <w:rPr>
          <w:rFonts w:ascii="Times New Roman" w:hAnsi="Times New Roman" w:cs="Times New Roman"/>
          <w:b/>
          <w:sz w:val="24"/>
          <w:szCs w:val="24"/>
          <w:u w:val="single"/>
        </w:rPr>
        <w:t xml:space="preserve">to Clarify Upper-Division General Education </w:t>
      </w:r>
      <w:r w:rsidR="00B01941">
        <w:rPr>
          <w:rFonts w:ascii="Times New Roman" w:hAnsi="Times New Roman" w:cs="Times New Roman"/>
          <w:b/>
          <w:sz w:val="24"/>
          <w:szCs w:val="24"/>
          <w:u w:val="single"/>
        </w:rPr>
        <w:t>Rationale</w:t>
      </w:r>
    </w:p>
    <w:p w:rsidR="00A9784F" w:rsidRDefault="00A9784F" w:rsidP="00A9784F">
      <w:pPr>
        <w:spacing w:after="0" w:line="240" w:lineRule="auto"/>
        <w:rPr>
          <w:rFonts w:ascii="Times New Roman" w:hAnsi="Times New Roman" w:cs="Times New Roman"/>
          <w:sz w:val="24"/>
          <w:szCs w:val="24"/>
        </w:rPr>
      </w:pPr>
    </w:p>
    <w:p w:rsidR="00A9784F" w:rsidRDefault="00A9784F" w:rsidP="00A9784F">
      <w:pPr>
        <w:spacing w:after="0" w:line="240" w:lineRule="auto"/>
        <w:rPr>
          <w:rFonts w:ascii="Times New Roman" w:hAnsi="Times New Roman" w:cs="Times New Roman"/>
          <w:i/>
          <w:sz w:val="24"/>
          <w:szCs w:val="24"/>
        </w:rPr>
      </w:pPr>
      <w:r w:rsidRPr="00E53404">
        <w:rPr>
          <w:rFonts w:ascii="Times New Roman" w:hAnsi="Times New Roman" w:cs="Times New Roman"/>
          <w:i/>
          <w:sz w:val="24"/>
          <w:szCs w:val="24"/>
        </w:rPr>
        <w:t>Preamble:</w:t>
      </w:r>
    </w:p>
    <w:p w:rsidR="00A9784F" w:rsidRDefault="00A9784F" w:rsidP="00A9784F">
      <w:pPr>
        <w:spacing w:after="0" w:line="240" w:lineRule="auto"/>
        <w:rPr>
          <w:rFonts w:ascii="Times New Roman" w:hAnsi="Times New Roman" w:cs="Times New Roman"/>
          <w:sz w:val="24"/>
          <w:szCs w:val="24"/>
        </w:rPr>
      </w:pPr>
      <w:r>
        <w:rPr>
          <w:rFonts w:ascii="Times New Roman" w:hAnsi="Times New Roman" w:cs="Times New Roman"/>
          <w:sz w:val="24"/>
          <w:szCs w:val="24"/>
        </w:rPr>
        <w:t>Our goal is to create transparency, clear guidelines for the committee, and consistency across years.</w:t>
      </w:r>
    </w:p>
    <w:p w:rsidR="00A9784F" w:rsidRPr="00876859" w:rsidRDefault="00A9784F" w:rsidP="00A9784F">
      <w:pPr>
        <w:spacing w:after="0" w:line="240" w:lineRule="auto"/>
        <w:rPr>
          <w:rFonts w:ascii="Times New Roman" w:hAnsi="Times New Roman" w:cs="Times New Roman"/>
          <w:sz w:val="24"/>
          <w:szCs w:val="24"/>
        </w:rPr>
      </w:pPr>
    </w:p>
    <w:p w:rsidR="00A9784F" w:rsidRDefault="00A9784F" w:rsidP="00A9784F">
      <w:pPr>
        <w:spacing w:after="0" w:line="240" w:lineRule="auto"/>
        <w:rPr>
          <w:rFonts w:ascii="Times New Roman" w:hAnsi="Times New Roman" w:cs="Times New Roman"/>
          <w:i/>
          <w:sz w:val="24"/>
          <w:szCs w:val="24"/>
        </w:rPr>
      </w:pPr>
      <w:r w:rsidRPr="00876859">
        <w:rPr>
          <w:rFonts w:ascii="Times New Roman" w:hAnsi="Times New Roman" w:cs="Times New Roman"/>
          <w:i/>
          <w:sz w:val="24"/>
          <w:szCs w:val="24"/>
        </w:rPr>
        <w:t>Reasons to retain general education designation for some upper division courses:</w:t>
      </w:r>
    </w:p>
    <w:p w:rsidR="00A9784F" w:rsidRPr="007C6E51" w:rsidRDefault="00A9784F" w:rsidP="00A9784F">
      <w:pPr>
        <w:pStyle w:val="ListParagraph"/>
        <w:numPr>
          <w:ilvl w:val="0"/>
          <w:numId w:val="16"/>
        </w:numPr>
        <w:spacing w:after="0" w:line="240" w:lineRule="auto"/>
        <w:rPr>
          <w:rFonts w:ascii="Times New Roman" w:hAnsi="Times New Roman" w:cs="Times New Roman"/>
          <w:sz w:val="24"/>
          <w:szCs w:val="24"/>
        </w:rPr>
      </w:pPr>
      <w:r w:rsidRPr="007C6E51">
        <w:rPr>
          <w:rFonts w:ascii="Times New Roman" w:hAnsi="Times New Roman" w:cs="Times New Roman"/>
          <w:sz w:val="24"/>
          <w:szCs w:val="24"/>
        </w:rPr>
        <w:t>To enable students to engage with general education themes throughout their time at UM</w:t>
      </w:r>
    </w:p>
    <w:p w:rsidR="00A9784F" w:rsidRPr="007C6E51" w:rsidRDefault="00A9784F" w:rsidP="00A9784F">
      <w:pPr>
        <w:pStyle w:val="ListParagraph"/>
        <w:numPr>
          <w:ilvl w:val="0"/>
          <w:numId w:val="16"/>
        </w:numPr>
        <w:spacing w:after="0" w:line="240" w:lineRule="auto"/>
        <w:rPr>
          <w:rFonts w:ascii="Times New Roman" w:hAnsi="Times New Roman" w:cs="Times New Roman"/>
          <w:sz w:val="24"/>
          <w:szCs w:val="24"/>
        </w:rPr>
      </w:pPr>
      <w:r w:rsidRPr="007C6E51">
        <w:rPr>
          <w:rFonts w:ascii="Times New Roman" w:hAnsi="Times New Roman" w:cs="Times New Roman"/>
          <w:sz w:val="24"/>
          <w:szCs w:val="24"/>
        </w:rPr>
        <w:t>To recognize the relevance of general education to students at all levels</w:t>
      </w:r>
    </w:p>
    <w:p w:rsidR="00A9784F" w:rsidRPr="007C6E51" w:rsidRDefault="00A9784F" w:rsidP="00A9784F">
      <w:pPr>
        <w:pStyle w:val="ListParagraph"/>
        <w:numPr>
          <w:ilvl w:val="0"/>
          <w:numId w:val="16"/>
        </w:numPr>
        <w:spacing w:after="0" w:line="240" w:lineRule="auto"/>
        <w:rPr>
          <w:rFonts w:ascii="Times New Roman" w:hAnsi="Times New Roman" w:cs="Times New Roman"/>
          <w:sz w:val="24"/>
          <w:szCs w:val="24"/>
        </w:rPr>
      </w:pPr>
      <w:r w:rsidRPr="007C6E51">
        <w:rPr>
          <w:rFonts w:ascii="Times New Roman" w:hAnsi="Times New Roman" w:cs="Times New Roman"/>
          <w:sz w:val="24"/>
          <w:szCs w:val="24"/>
        </w:rPr>
        <w:t xml:space="preserve">To enable students to engage with general education material in more depth and at a higher level of sophistication </w:t>
      </w:r>
    </w:p>
    <w:p w:rsidR="00A9784F" w:rsidRPr="007C6E51" w:rsidRDefault="00A9784F" w:rsidP="00A9784F">
      <w:pPr>
        <w:pStyle w:val="ListParagraph"/>
        <w:numPr>
          <w:ilvl w:val="0"/>
          <w:numId w:val="16"/>
        </w:numPr>
        <w:spacing w:after="0" w:line="240" w:lineRule="auto"/>
        <w:rPr>
          <w:rFonts w:ascii="Times New Roman" w:hAnsi="Times New Roman" w:cs="Times New Roman"/>
          <w:sz w:val="24"/>
          <w:szCs w:val="24"/>
        </w:rPr>
      </w:pPr>
      <w:r w:rsidRPr="007C6E51">
        <w:rPr>
          <w:rFonts w:ascii="Times New Roman" w:hAnsi="Times New Roman" w:cs="Times New Roman"/>
          <w:sz w:val="24"/>
          <w:szCs w:val="24"/>
        </w:rPr>
        <w:t xml:space="preserve">To enable students to engage with faculty who are connecting general education principles to their specific areas of expertise/passion </w:t>
      </w:r>
    </w:p>
    <w:p w:rsidR="00A9784F" w:rsidRPr="007C6E51" w:rsidRDefault="00A9784F" w:rsidP="00A9784F">
      <w:pPr>
        <w:pStyle w:val="ListParagraph"/>
        <w:numPr>
          <w:ilvl w:val="0"/>
          <w:numId w:val="16"/>
        </w:numPr>
        <w:spacing w:after="0" w:line="240" w:lineRule="auto"/>
        <w:rPr>
          <w:rFonts w:ascii="Times New Roman" w:hAnsi="Times New Roman" w:cs="Times New Roman"/>
          <w:sz w:val="24"/>
          <w:szCs w:val="24"/>
        </w:rPr>
      </w:pPr>
      <w:r w:rsidRPr="007C6E51">
        <w:rPr>
          <w:rFonts w:ascii="Times New Roman" w:hAnsi="Times New Roman" w:cs="Times New Roman"/>
          <w:sz w:val="24"/>
          <w:szCs w:val="24"/>
        </w:rPr>
        <w:t>To enable schools and program to meet accreditation requirements or other external requirements</w:t>
      </w:r>
    </w:p>
    <w:p w:rsidR="00A9784F" w:rsidRDefault="00A9784F" w:rsidP="00A9784F">
      <w:pPr>
        <w:spacing w:after="0" w:line="240" w:lineRule="auto"/>
        <w:rPr>
          <w:rFonts w:ascii="Times New Roman" w:hAnsi="Times New Roman" w:cs="Times New Roman"/>
          <w:sz w:val="24"/>
          <w:szCs w:val="24"/>
        </w:rPr>
      </w:pPr>
    </w:p>
    <w:p w:rsidR="00A9784F" w:rsidRDefault="00A9784F" w:rsidP="00A9784F">
      <w:pPr>
        <w:spacing w:after="0" w:line="240" w:lineRule="auto"/>
        <w:rPr>
          <w:rFonts w:ascii="Times New Roman" w:hAnsi="Times New Roman" w:cs="Times New Roman"/>
          <w:i/>
          <w:sz w:val="24"/>
          <w:szCs w:val="24"/>
        </w:rPr>
      </w:pPr>
      <w:r w:rsidRPr="002A057C">
        <w:rPr>
          <w:rFonts w:ascii="Times New Roman" w:hAnsi="Times New Roman" w:cs="Times New Roman"/>
          <w:i/>
          <w:sz w:val="24"/>
          <w:szCs w:val="24"/>
        </w:rPr>
        <w:t>Proposals:</w:t>
      </w:r>
    </w:p>
    <w:p w:rsidR="00A9784F" w:rsidRPr="002A057C" w:rsidRDefault="00A9784F" w:rsidP="00A9784F">
      <w:pPr>
        <w:spacing w:after="0" w:line="240" w:lineRule="auto"/>
        <w:rPr>
          <w:rFonts w:ascii="Times New Roman" w:hAnsi="Times New Roman" w:cs="Times New Roman"/>
          <w:i/>
          <w:sz w:val="24"/>
          <w:szCs w:val="24"/>
        </w:rPr>
      </w:pPr>
    </w:p>
    <w:p w:rsidR="00A9784F" w:rsidRDefault="00A9784F" w:rsidP="00A978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Eliminate the term “introductory” from all general education language.  </w:t>
      </w:r>
    </w:p>
    <w:p w:rsidR="00A9784F" w:rsidRDefault="00A9784F" w:rsidP="00A9784F">
      <w:pPr>
        <w:spacing w:after="0" w:line="240" w:lineRule="auto"/>
        <w:rPr>
          <w:rFonts w:ascii="Times New Roman" w:hAnsi="Times New Roman" w:cs="Times New Roman"/>
          <w:sz w:val="24"/>
          <w:szCs w:val="24"/>
        </w:rPr>
      </w:pPr>
    </w:p>
    <w:p w:rsidR="00A9784F" w:rsidRDefault="00A9784F" w:rsidP="00A9784F">
      <w:pPr>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r>
      <w:r w:rsidRPr="002A057C">
        <w:rPr>
          <w:rFonts w:ascii="Times New Roman" w:hAnsi="Times New Roman" w:cs="Times New Roman"/>
          <w:sz w:val="24"/>
          <w:szCs w:val="24"/>
        </w:rPr>
        <w:t>Add the following criteria for general education designation for upper division courses</w:t>
      </w:r>
      <w:r>
        <w:rPr>
          <w:rFonts w:ascii="Times New Roman" w:hAnsi="Times New Roman" w:cs="Times New Roman"/>
          <w:sz w:val="24"/>
          <w:szCs w:val="24"/>
        </w:rPr>
        <w:t xml:space="preserve"> (in addition to criteria for that specific general education perspective)</w:t>
      </w:r>
      <w:r w:rsidRPr="002A057C">
        <w:rPr>
          <w:rFonts w:ascii="Times New Roman" w:hAnsi="Times New Roman" w:cs="Times New Roman"/>
          <w:sz w:val="24"/>
          <w:szCs w:val="24"/>
        </w:rPr>
        <w:t>:</w:t>
      </w:r>
    </w:p>
    <w:p w:rsidR="00A9784F" w:rsidRPr="002A057C" w:rsidRDefault="00A9784F" w:rsidP="00A9784F">
      <w:pPr>
        <w:spacing w:after="0" w:line="240" w:lineRule="auto"/>
        <w:rPr>
          <w:rFonts w:ascii="Times New Roman" w:hAnsi="Times New Roman" w:cs="Times New Roman"/>
          <w:sz w:val="24"/>
          <w:szCs w:val="24"/>
        </w:rPr>
      </w:pPr>
    </w:p>
    <w:p w:rsidR="00A9784F" w:rsidRDefault="00A9784F" w:rsidP="00A9784F">
      <w:pPr>
        <w:spacing w:after="0" w:line="240" w:lineRule="auto"/>
        <w:ind w:left="720"/>
        <w:rPr>
          <w:rFonts w:ascii="Times New Roman" w:hAnsi="Times New Roman" w:cs="Times New Roman"/>
          <w:sz w:val="24"/>
          <w:szCs w:val="24"/>
        </w:rPr>
      </w:pPr>
      <w:r w:rsidRPr="00876859">
        <w:rPr>
          <w:rFonts w:ascii="Times New Roman" w:hAnsi="Times New Roman" w:cs="Times New Roman"/>
          <w:sz w:val="24"/>
          <w:szCs w:val="24"/>
        </w:rPr>
        <w:t>Cou</w:t>
      </w:r>
      <w:r>
        <w:rPr>
          <w:rFonts w:ascii="Times New Roman" w:hAnsi="Times New Roman" w:cs="Times New Roman"/>
          <w:sz w:val="24"/>
          <w:szCs w:val="24"/>
        </w:rPr>
        <w:t>rse needs to serve and/or accommodate students outside the major (we want to discourage courses that only serve a narrow segment of the student population)</w:t>
      </w:r>
    </w:p>
    <w:p w:rsidR="00A9784F" w:rsidRDefault="00A9784F" w:rsidP="00A9784F">
      <w:pPr>
        <w:spacing w:after="0" w:line="240" w:lineRule="auto"/>
        <w:rPr>
          <w:rFonts w:ascii="Times New Roman" w:hAnsi="Times New Roman" w:cs="Times New Roman"/>
          <w:sz w:val="24"/>
          <w:szCs w:val="24"/>
        </w:rPr>
      </w:pPr>
    </w:p>
    <w:p w:rsidR="00A9784F" w:rsidRDefault="00A9784F" w:rsidP="00A9784F">
      <w:pPr>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Require</w:t>
      </w:r>
      <w:proofErr w:type="gramEnd"/>
      <w:r>
        <w:rPr>
          <w:rFonts w:ascii="Times New Roman" w:hAnsi="Times New Roman" w:cs="Times New Roman"/>
          <w:sz w:val="24"/>
          <w:szCs w:val="24"/>
        </w:rPr>
        <w:t xml:space="preserve"> that all </w:t>
      </w:r>
      <w:r w:rsidRPr="002A057C">
        <w:rPr>
          <w:rFonts w:ascii="Times New Roman" w:hAnsi="Times New Roman" w:cs="Times New Roman"/>
          <w:sz w:val="24"/>
          <w:szCs w:val="24"/>
        </w:rPr>
        <w:t xml:space="preserve">upper division general education courses include this statement in the course description and the syllabus:  </w:t>
      </w:r>
    </w:p>
    <w:p w:rsidR="00A9784F" w:rsidRPr="002A057C" w:rsidRDefault="00A9784F" w:rsidP="00A9784F">
      <w:pPr>
        <w:spacing w:after="0" w:line="240" w:lineRule="auto"/>
        <w:rPr>
          <w:rFonts w:ascii="Times New Roman" w:hAnsi="Times New Roman" w:cs="Times New Roman"/>
          <w:sz w:val="24"/>
          <w:szCs w:val="24"/>
        </w:rPr>
      </w:pPr>
    </w:p>
    <w:p w:rsidR="00A9784F" w:rsidRDefault="00A9784F" w:rsidP="00A9784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fulfills a general education requirement, but please be aware that it is an upper division course and will be more difficult in scope and depth than a lower division course that fulfills the same general education requirement.  </w:t>
      </w:r>
    </w:p>
    <w:p w:rsidR="00A9784F" w:rsidRDefault="00A9784F" w:rsidP="00A9784F">
      <w:pPr>
        <w:spacing w:after="0" w:line="240" w:lineRule="auto"/>
        <w:rPr>
          <w:rFonts w:ascii="Times New Roman" w:hAnsi="Times New Roman" w:cs="Times New Roman"/>
          <w:sz w:val="24"/>
          <w:szCs w:val="24"/>
        </w:rPr>
      </w:pPr>
    </w:p>
    <w:p w:rsidR="00A9784F" w:rsidRDefault="00A9784F" w:rsidP="00A9784F">
      <w:pPr>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IV:  Add language about II and III to the course forms and require that all upper division course proposals and renewals answer the following question:</w:t>
      </w:r>
    </w:p>
    <w:p w:rsidR="00A9784F" w:rsidRPr="00876859" w:rsidRDefault="00A9784F" w:rsidP="00A9784F">
      <w:pPr>
        <w:spacing w:after="0" w:line="240" w:lineRule="auto"/>
        <w:rPr>
          <w:rFonts w:ascii="Times New Roman" w:hAnsi="Times New Roman" w:cs="Times New Roman"/>
          <w:sz w:val="24"/>
          <w:szCs w:val="24"/>
        </w:rPr>
      </w:pPr>
    </w:p>
    <w:p w:rsidR="00A9784F" w:rsidRDefault="00A9784F" w:rsidP="00A9784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How does this course serve and/or accommodate students outside the major? </w:t>
      </w:r>
    </w:p>
    <w:p w:rsidR="00A9784F" w:rsidRDefault="00A9784F" w:rsidP="00A9784F">
      <w:pPr>
        <w:spacing w:after="0" w:line="240" w:lineRule="auto"/>
        <w:rPr>
          <w:rFonts w:ascii="Times New Roman" w:hAnsi="Times New Roman" w:cs="Times New Roman"/>
          <w:sz w:val="24"/>
          <w:szCs w:val="24"/>
          <w:u w:val="single"/>
        </w:rPr>
      </w:pPr>
    </w:p>
    <w:p w:rsidR="00A9784F" w:rsidRDefault="00A9784F" w:rsidP="00A9784F">
      <w:pPr>
        <w:spacing w:after="0" w:line="240" w:lineRule="auto"/>
        <w:rPr>
          <w:rFonts w:ascii="Times New Roman" w:hAnsi="Times New Roman" w:cs="Times New Roman"/>
          <w:sz w:val="24"/>
          <w:szCs w:val="24"/>
          <w:u w:val="single"/>
        </w:rPr>
      </w:pPr>
    </w:p>
    <w:p w:rsidR="00A9784F" w:rsidRDefault="00A9784F" w:rsidP="00A9784F">
      <w:pPr>
        <w:spacing w:after="0" w:line="240" w:lineRule="auto"/>
        <w:rPr>
          <w:rFonts w:ascii="Times New Roman" w:hAnsi="Times New Roman" w:cs="Times New Roman"/>
          <w:sz w:val="24"/>
          <w:szCs w:val="24"/>
          <w:u w:val="single"/>
        </w:rPr>
      </w:pPr>
    </w:p>
    <w:p w:rsidR="00A9784F" w:rsidRDefault="00A9784F" w:rsidP="00A9784F"/>
    <w:p w:rsidR="00835ED5" w:rsidRDefault="00835ED5"/>
    <w:sectPr w:rsidR="00835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0FE404F"/>
    <w:multiLevelType w:val="hybridMultilevel"/>
    <w:tmpl w:val="D91A6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
  </w:num>
  <w:num w:numId="4">
    <w:abstractNumId w:val="9"/>
  </w:num>
  <w:num w:numId="5">
    <w:abstractNumId w:val="4"/>
  </w:num>
  <w:num w:numId="6">
    <w:abstractNumId w:val="0"/>
  </w:num>
  <w:num w:numId="7">
    <w:abstractNumId w:val="8"/>
  </w:num>
  <w:num w:numId="8">
    <w:abstractNumId w:val="15"/>
  </w:num>
  <w:num w:numId="9">
    <w:abstractNumId w:val="5"/>
  </w:num>
  <w:num w:numId="10">
    <w:abstractNumId w:val="10"/>
  </w:num>
  <w:num w:numId="11">
    <w:abstractNumId w:val="14"/>
  </w:num>
  <w:num w:numId="12">
    <w:abstractNumId w:val="3"/>
  </w:num>
  <w:num w:numId="13">
    <w:abstractNumId w:val="7"/>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265F"/>
    <w:rsid w:val="00013529"/>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321A"/>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2291"/>
    <w:rsid w:val="002270ED"/>
    <w:rsid w:val="002304CF"/>
    <w:rsid w:val="002364D6"/>
    <w:rsid w:val="00237074"/>
    <w:rsid w:val="00237948"/>
    <w:rsid w:val="002424DC"/>
    <w:rsid w:val="00243616"/>
    <w:rsid w:val="002468D5"/>
    <w:rsid w:val="0025091B"/>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5AD9"/>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134F"/>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873"/>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0944"/>
    <w:rsid w:val="00572CAB"/>
    <w:rsid w:val="005763FA"/>
    <w:rsid w:val="00576678"/>
    <w:rsid w:val="005767D7"/>
    <w:rsid w:val="005854E7"/>
    <w:rsid w:val="00585A87"/>
    <w:rsid w:val="00586E17"/>
    <w:rsid w:val="005877CE"/>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50B6B"/>
    <w:rsid w:val="00653814"/>
    <w:rsid w:val="00654556"/>
    <w:rsid w:val="00655C21"/>
    <w:rsid w:val="00656BCF"/>
    <w:rsid w:val="00662034"/>
    <w:rsid w:val="0066528C"/>
    <w:rsid w:val="00665798"/>
    <w:rsid w:val="00665B8D"/>
    <w:rsid w:val="00665D3C"/>
    <w:rsid w:val="0066651B"/>
    <w:rsid w:val="006712D8"/>
    <w:rsid w:val="00673164"/>
    <w:rsid w:val="0067501E"/>
    <w:rsid w:val="00675DBA"/>
    <w:rsid w:val="00676585"/>
    <w:rsid w:val="00680C0D"/>
    <w:rsid w:val="006819A1"/>
    <w:rsid w:val="006859F7"/>
    <w:rsid w:val="006862F7"/>
    <w:rsid w:val="00686E98"/>
    <w:rsid w:val="006906A7"/>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3836"/>
    <w:rsid w:val="007C50C2"/>
    <w:rsid w:val="007D0D59"/>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4C66"/>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24AC"/>
    <w:rsid w:val="008E4D0D"/>
    <w:rsid w:val="008E647E"/>
    <w:rsid w:val="008E6594"/>
    <w:rsid w:val="008E7276"/>
    <w:rsid w:val="008F01E3"/>
    <w:rsid w:val="008F2E32"/>
    <w:rsid w:val="00901C82"/>
    <w:rsid w:val="009028AD"/>
    <w:rsid w:val="009100DE"/>
    <w:rsid w:val="00910C2F"/>
    <w:rsid w:val="00912A76"/>
    <w:rsid w:val="00912BB6"/>
    <w:rsid w:val="009140A0"/>
    <w:rsid w:val="00915575"/>
    <w:rsid w:val="0092067E"/>
    <w:rsid w:val="00924AF9"/>
    <w:rsid w:val="0092539A"/>
    <w:rsid w:val="00930202"/>
    <w:rsid w:val="009320A0"/>
    <w:rsid w:val="00934EE7"/>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5E20"/>
    <w:rsid w:val="009A6AA5"/>
    <w:rsid w:val="009B0C35"/>
    <w:rsid w:val="009B3D0A"/>
    <w:rsid w:val="009B4C6E"/>
    <w:rsid w:val="009C39F5"/>
    <w:rsid w:val="009C3C48"/>
    <w:rsid w:val="009C65B3"/>
    <w:rsid w:val="009C729C"/>
    <w:rsid w:val="009D2FCA"/>
    <w:rsid w:val="009D35BB"/>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3D1C"/>
    <w:rsid w:val="00AA4206"/>
    <w:rsid w:val="00AA4B4A"/>
    <w:rsid w:val="00AA50CD"/>
    <w:rsid w:val="00AA794D"/>
    <w:rsid w:val="00AB3A48"/>
    <w:rsid w:val="00AB4160"/>
    <w:rsid w:val="00AB4570"/>
    <w:rsid w:val="00AB6B3D"/>
    <w:rsid w:val="00AC31FF"/>
    <w:rsid w:val="00AC45A4"/>
    <w:rsid w:val="00AC6A3F"/>
    <w:rsid w:val="00AD0D4A"/>
    <w:rsid w:val="00AD0EC4"/>
    <w:rsid w:val="00AD1E98"/>
    <w:rsid w:val="00AD5921"/>
    <w:rsid w:val="00AD7D8B"/>
    <w:rsid w:val="00AE1E2C"/>
    <w:rsid w:val="00AE20FF"/>
    <w:rsid w:val="00AE328F"/>
    <w:rsid w:val="00AF2BDD"/>
    <w:rsid w:val="00AF6CDD"/>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C40"/>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5D5C"/>
    <w:rsid w:val="00CD66BA"/>
    <w:rsid w:val="00CD7317"/>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90EAF"/>
    <w:rsid w:val="00D952B3"/>
    <w:rsid w:val="00D96FAD"/>
    <w:rsid w:val="00DA01CB"/>
    <w:rsid w:val="00DA2014"/>
    <w:rsid w:val="00DA25FC"/>
    <w:rsid w:val="00DA2F76"/>
    <w:rsid w:val="00DA3185"/>
    <w:rsid w:val="00DA435C"/>
    <w:rsid w:val="00DA4756"/>
    <w:rsid w:val="00DA4B97"/>
    <w:rsid w:val="00DA6823"/>
    <w:rsid w:val="00DA6C22"/>
    <w:rsid w:val="00DA7577"/>
    <w:rsid w:val="00DA7F71"/>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4FFE"/>
    <w:rsid w:val="00E55B5A"/>
    <w:rsid w:val="00E61E67"/>
    <w:rsid w:val="00E629B4"/>
    <w:rsid w:val="00E62CED"/>
    <w:rsid w:val="00E67960"/>
    <w:rsid w:val="00E7079B"/>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D02D0"/>
    <w:rsid w:val="00FD10F8"/>
    <w:rsid w:val="00FD1706"/>
    <w:rsid w:val="00FD2E09"/>
    <w:rsid w:val="00FD4308"/>
    <w:rsid w:val="00FD4328"/>
    <w:rsid w:val="00FD4B87"/>
    <w:rsid w:val="00FD4F47"/>
    <w:rsid w:val="00FD6EE5"/>
    <w:rsid w:val="00FD758A"/>
    <w:rsid w:val="00FE1D3D"/>
    <w:rsid w:val="00FE25C0"/>
    <w:rsid w:val="00FE4B71"/>
    <w:rsid w:val="00FE6418"/>
    <w:rsid w:val="00FE6662"/>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6BD69-ADDF-473F-9E27-F8856B90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semiHidden/>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semiHidden/>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Bradford, Sue</cp:lastModifiedBy>
  <cp:revision>2</cp:revision>
  <dcterms:created xsi:type="dcterms:W3CDTF">2016-11-15T23:35:00Z</dcterms:created>
  <dcterms:modified xsi:type="dcterms:W3CDTF">2016-11-15T23:35:00Z</dcterms:modified>
</cp:coreProperties>
</file>